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0AECD" w14:textId="5AAB6D91" w:rsidR="009C34A7" w:rsidRPr="00B24F59" w:rsidRDefault="00B24F59" w:rsidP="001E0D5F">
      <w:pPr>
        <w:rPr>
          <w:rFonts w:ascii="微软雅黑" w:eastAsia="微软雅黑" w:hAnsi="微软雅黑" w:hint="eastAsia"/>
          <w:szCs w:val="22"/>
        </w:rPr>
      </w:pPr>
      <w:r w:rsidRPr="00B24F59">
        <w:rPr>
          <w:rFonts w:ascii="微软雅黑" w:eastAsia="微软雅黑" w:hAnsi="微软雅黑"/>
          <w:sz w:val="30"/>
          <w:szCs w:val="30"/>
        </w:rPr>
        <w:t>兰亭集序</w:t>
      </w:r>
      <w:r w:rsidRPr="00B24F59">
        <w:rPr>
          <w:rFonts w:ascii="微软雅黑" w:eastAsia="微软雅黑" w:hAnsi="微软雅黑"/>
          <w:sz w:val="30"/>
          <w:szCs w:val="30"/>
        </w:rPr>
        <w:br/>
        <w:t>魏晋 · 王羲之</w:t>
      </w:r>
      <w:r w:rsidRPr="00B24F59">
        <w:br/>
      </w:r>
      <w:r w:rsidRPr="00B24F59">
        <w:br/>
      </w:r>
      <w:r w:rsidRPr="00B24F59">
        <w:br/>
      </w:r>
      <w:r w:rsidRPr="009E66AB">
        <w:rPr>
          <w:rFonts w:ascii="微软雅黑" w:eastAsia="微软雅黑" w:hAnsi="微软雅黑"/>
          <w:sz w:val="28"/>
          <w:szCs w:val="28"/>
        </w:rPr>
        <w:t>      永和九年，岁在癸丑，暮春之初，会于会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稽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山阴之兰亭，修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禊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事也。群贤毕至，少长咸集。此地有崇山峻岭，茂林修竹；又有清流激湍，映带左右，引以为流觞曲水，列坐其次。虽无丝竹管弦之盛，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一觞一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咏，亦足以畅叙幽情。是日也，天朗气清，惠风和畅，仰观宇宙之大，俯察品类之盛，所以游目骋怀，足以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极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视听之娱，信可乐也。</w:t>
      </w:r>
      <w:r w:rsidRPr="009E66AB">
        <w:rPr>
          <w:rFonts w:ascii="微软雅黑" w:eastAsia="微软雅黑" w:hAnsi="微软雅黑"/>
          <w:sz w:val="28"/>
          <w:szCs w:val="28"/>
        </w:rPr>
        <w:br/>
      </w:r>
      <w:r w:rsidRPr="009E66AB">
        <w:rPr>
          <w:rFonts w:ascii="微软雅黑" w:eastAsia="微软雅黑" w:hAnsi="微软雅黑"/>
          <w:sz w:val="28"/>
          <w:szCs w:val="28"/>
        </w:rPr>
        <w:br/>
        <w:t xml:space="preserve">　　夫人之相与，俯仰一世，或取诸怀抱，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悟言一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室之内；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或因寄所托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，放浪形骸之外。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虽趣舍万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殊，静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躁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不同，当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其欣于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所遇，暂得于己，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快然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自足，不知老之将至。及其所之既倦，情随事迁，感慨系之矣。向之所欣，俯仰之间，已为陈迹，犹不能不以之兴怀。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况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修短随化，终期于尽。古人云：“死生亦大矣。”岂不痛哉！</w:t>
      </w:r>
      <w:r w:rsidRPr="009E66AB">
        <w:rPr>
          <w:rFonts w:ascii="微软雅黑" w:eastAsia="微软雅黑" w:hAnsi="微软雅黑"/>
          <w:sz w:val="28"/>
          <w:szCs w:val="28"/>
        </w:rPr>
        <w:br/>
      </w:r>
      <w:r w:rsidRPr="009E66AB">
        <w:rPr>
          <w:rFonts w:ascii="微软雅黑" w:eastAsia="微软雅黑" w:hAnsi="微软雅黑"/>
          <w:sz w:val="28"/>
          <w:szCs w:val="28"/>
        </w:rPr>
        <w:br/>
        <w:t xml:space="preserve">　　每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览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昔人兴感之由，若合一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契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，未尝不临文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嗟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悼，不能喻之于怀。固知一死生为虚诞，齐彭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殇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为妄作。后之视今，亦犹今之视昔。悲夫！故列叙时人，录其所述，虽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世殊事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异，所以兴怀，其致一也。后之</w:t>
      </w:r>
      <w:proofErr w:type="gramStart"/>
      <w:r w:rsidRPr="009E66AB">
        <w:rPr>
          <w:rFonts w:ascii="微软雅黑" w:eastAsia="微软雅黑" w:hAnsi="微软雅黑"/>
          <w:sz w:val="28"/>
          <w:szCs w:val="28"/>
        </w:rPr>
        <w:t>览</w:t>
      </w:r>
      <w:proofErr w:type="gramEnd"/>
      <w:r w:rsidRPr="009E66AB">
        <w:rPr>
          <w:rFonts w:ascii="微软雅黑" w:eastAsia="微软雅黑" w:hAnsi="微软雅黑"/>
          <w:sz w:val="28"/>
          <w:szCs w:val="28"/>
        </w:rPr>
        <w:t>者，亦将有感于斯文。</w:t>
      </w:r>
    </w:p>
    <w:sectPr w:rsidR="009C34A7" w:rsidRPr="00B24F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E39"/>
    <w:rsid w:val="001E0D5F"/>
    <w:rsid w:val="001F67DB"/>
    <w:rsid w:val="009C34A7"/>
    <w:rsid w:val="009E66AB"/>
    <w:rsid w:val="00B24F59"/>
    <w:rsid w:val="00CA6B7B"/>
    <w:rsid w:val="00CE5E39"/>
    <w:rsid w:val="00D215AD"/>
    <w:rsid w:val="00FA2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4425F"/>
  <w15:chartTrackingRefBased/>
  <w15:docId w15:val="{7790A9ED-EEE9-405A-A103-5B315E46A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E5E3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5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E5E3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5E3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5E3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5E39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E5E3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E5E39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E5E3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E5E3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E5E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E5E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E5E3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E5E39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CE5E3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E5E3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E5E3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E5E3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E5E3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E5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E5E3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E5E3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E5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E5E3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E5E3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E5E3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E5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E5E3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E5E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</cp:revision>
  <dcterms:created xsi:type="dcterms:W3CDTF">2025-02-27T11:38:00Z</dcterms:created>
  <dcterms:modified xsi:type="dcterms:W3CDTF">2025-02-27T11:42:00Z</dcterms:modified>
</cp:coreProperties>
</file>